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AEA1" w14:textId="77777777" w:rsidR="00660768" w:rsidRDefault="002F3136">
      <w:pPr>
        <w:pStyle w:val="NurText1"/>
      </w:pPr>
      <w:r>
        <w:t>Düsseldorfer Institut für Dienstrecht</w:t>
      </w:r>
    </w:p>
    <w:p w14:paraId="78193CFD" w14:textId="12167BA0" w:rsidR="00660768" w:rsidRDefault="002F3136">
      <w:pPr>
        <w:pStyle w:val="NurText1"/>
      </w:pPr>
      <w:r>
        <w:t xml:space="preserve">Düsseldorf, den </w:t>
      </w:r>
      <w:r w:rsidR="00A565EC">
        <w:t>26</w:t>
      </w:r>
      <w:r>
        <w:t>.0</w:t>
      </w:r>
      <w:r w:rsidR="00EC106F">
        <w:t>8</w:t>
      </w:r>
      <w:r>
        <w:t>.20</w:t>
      </w:r>
      <w:r w:rsidR="00A850E5">
        <w:t>22</w:t>
      </w:r>
    </w:p>
    <w:p w14:paraId="7B45A254" w14:textId="77777777" w:rsidR="00660768" w:rsidRDefault="00660768">
      <w:pPr>
        <w:pStyle w:val="NurText1"/>
      </w:pPr>
    </w:p>
    <w:p w14:paraId="39716A6D" w14:textId="21F14E93" w:rsidR="00660768" w:rsidRDefault="002F3136">
      <w:pPr>
        <w:pStyle w:val="NurText1"/>
        <w:shd w:val="clear" w:color="auto" w:fill="E7E6E6"/>
      </w:pPr>
      <w:proofErr w:type="gramStart"/>
      <w:r>
        <w:rPr>
          <w:b/>
        </w:rPr>
        <w:t>:::</w:t>
      </w:r>
      <w:proofErr w:type="gramEnd"/>
      <w:r>
        <w:rPr>
          <w:b/>
        </w:rPr>
        <w:t xml:space="preserve"> Pressemitteilung </w:t>
      </w:r>
      <w:r w:rsidR="00A850E5">
        <w:rPr>
          <w:b/>
        </w:rPr>
        <w:t>1</w:t>
      </w:r>
      <w:r>
        <w:rPr>
          <w:b/>
        </w:rPr>
        <w:t>/20</w:t>
      </w:r>
      <w:r w:rsidR="00A850E5">
        <w:rPr>
          <w:b/>
        </w:rPr>
        <w:t>22</w:t>
      </w:r>
      <w:r>
        <w:rPr>
          <w:b/>
        </w:rPr>
        <w:t xml:space="preserve"> :::</w:t>
      </w:r>
    </w:p>
    <w:p w14:paraId="4F0C9F74" w14:textId="77777777" w:rsidR="00660768" w:rsidRDefault="00660768">
      <w:pPr>
        <w:pStyle w:val="NurText1"/>
      </w:pPr>
    </w:p>
    <w:p w14:paraId="324E0666" w14:textId="5EB9AC48" w:rsidR="00660768" w:rsidRDefault="000D46EA" w:rsidP="0020235C">
      <w:pPr>
        <w:pStyle w:val="NurText1"/>
        <w:rPr>
          <w:b/>
          <w:sz w:val="32"/>
          <w:szCs w:val="32"/>
        </w:rPr>
      </w:pPr>
      <w:r>
        <w:rPr>
          <w:b/>
          <w:sz w:val="32"/>
          <w:szCs w:val="32"/>
        </w:rPr>
        <w:t>Düsseldorfer Institut für Dienstrecht nimmt Arbeit auf</w:t>
      </w:r>
    </w:p>
    <w:p w14:paraId="7658480D" w14:textId="12AAD2DE" w:rsidR="00DE6AA4" w:rsidRDefault="000D46EA" w:rsidP="00DE6AA4">
      <w:pPr>
        <w:pStyle w:val="NurText1"/>
      </w:pPr>
      <w:r>
        <w:rPr>
          <w:b/>
          <w:szCs w:val="22"/>
        </w:rPr>
        <w:t>gemeinnützige Einrichtung will blinde Flecken des Dienstrechts aufhellen, 3 Projekte zum Start</w:t>
      </w:r>
    </w:p>
    <w:p w14:paraId="33D10220" w14:textId="77777777" w:rsidR="00660768" w:rsidRDefault="00660768">
      <w:pPr>
        <w:pStyle w:val="NurText1"/>
        <w:rPr>
          <w:rFonts w:asciiTheme="minorHAnsi" w:hAnsiTheme="minorHAnsi" w:cstheme="minorHAnsi"/>
          <w:szCs w:val="22"/>
        </w:rPr>
      </w:pPr>
    </w:p>
    <w:p w14:paraId="744B5293" w14:textId="33F714BE" w:rsidR="008D1DE0" w:rsidRDefault="002F3136" w:rsidP="008D1DE0">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Düsseldorf. </w:t>
      </w:r>
      <w:r w:rsidR="000D46EA">
        <w:rPr>
          <w:rFonts w:asciiTheme="minorHAnsi" w:hAnsiTheme="minorHAnsi" w:cstheme="minorHAnsi"/>
          <w:sz w:val="22"/>
          <w:szCs w:val="22"/>
        </w:rPr>
        <w:t>Das frisch gegründete Start-up nennt Robert Hotstegs schlicht „</w:t>
      </w:r>
      <w:r w:rsidR="000D46EA" w:rsidRPr="00755847">
        <w:rPr>
          <w:rFonts w:asciiTheme="minorHAnsi" w:hAnsiTheme="minorHAnsi" w:cstheme="minorHAnsi"/>
          <w:i/>
          <w:iCs/>
          <w:sz w:val="22"/>
          <w:szCs w:val="22"/>
        </w:rPr>
        <w:t>difdi</w:t>
      </w:r>
      <w:r w:rsidR="000D46EA">
        <w:rPr>
          <w:rFonts w:asciiTheme="minorHAnsi" w:hAnsiTheme="minorHAnsi" w:cstheme="minorHAnsi"/>
          <w:sz w:val="22"/>
          <w:szCs w:val="22"/>
        </w:rPr>
        <w:t xml:space="preserve">“, denn „Düsseldorfer Institut für Dienstrecht“ ist auch ihm in manchen Sätzen zu umständlich. Die im Frühjahr gegründete Einrichtung ist nun vom zuständigen Finanzamt als gemeinnützig anerkannt worden und </w:t>
      </w:r>
      <w:r w:rsidR="00755847">
        <w:rPr>
          <w:rFonts w:asciiTheme="minorHAnsi" w:hAnsiTheme="minorHAnsi" w:cstheme="minorHAnsi"/>
          <w:sz w:val="22"/>
          <w:szCs w:val="22"/>
        </w:rPr>
        <w:t>nimmt</w:t>
      </w:r>
      <w:r w:rsidR="000D46EA">
        <w:rPr>
          <w:rFonts w:asciiTheme="minorHAnsi" w:hAnsiTheme="minorHAnsi" w:cstheme="minorHAnsi"/>
          <w:sz w:val="22"/>
          <w:szCs w:val="22"/>
        </w:rPr>
        <w:t xml:space="preserve"> offiziell ihre Arbeit auf. Vor dem 43-jährigen Juristen liegen viele Projekte und ein Bündel mit Trillerpfeifen.</w:t>
      </w:r>
    </w:p>
    <w:p w14:paraId="5BC42D93" w14:textId="10153706" w:rsidR="000D46EA" w:rsidRDefault="000D46EA" w:rsidP="008D1DE0">
      <w:pPr>
        <w:pStyle w:val="lsz"/>
        <w:spacing w:beforeAutospacing="0" w:after="0" w:afterAutospacing="0"/>
        <w:jc w:val="both"/>
        <w:rPr>
          <w:rFonts w:asciiTheme="minorHAnsi" w:hAnsiTheme="minorHAnsi" w:cstheme="minorHAnsi"/>
          <w:sz w:val="22"/>
          <w:szCs w:val="22"/>
        </w:rPr>
      </w:pPr>
    </w:p>
    <w:p w14:paraId="18EC93C2" w14:textId="0F548CC2" w:rsidR="000D46EA" w:rsidRDefault="000D46EA" w:rsidP="008D1DE0">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„Die Trillerpfeifen sind eng mit unserem </w:t>
      </w:r>
      <w:r w:rsidRPr="00EE470B">
        <w:rPr>
          <w:rFonts w:asciiTheme="minorHAnsi" w:hAnsiTheme="minorHAnsi" w:cstheme="minorHAnsi"/>
          <w:b/>
          <w:sz w:val="22"/>
          <w:szCs w:val="22"/>
        </w:rPr>
        <w:t>Arbeitskreis Whistleblowing</w:t>
      </w:r>
      <w:r>
        <w:rPr>
          <w:rFonts w:asciiTheme="minorHAnsi" w:hAnsiTheme="minorHAnsi" w:cstheme="minorHAnsi"/>
          <w:sz w:val="22"/>
          <w:szCs w:val="22"/>
        </w:rPr>
        <w:t xml:space="preserve"> verbunden.“ übersetzt Hotstegs schnell. „Denn die europäische Richtlinie zum Hinweisgeberschutz </w:t>
      </w:r>
      <w:r w:rsidR="00FA3DF4">
        <w:rPr>
          <w:rFonts w:asciiTheme="minorHAnsi" w:hAnsiTheme="minorHAnsi" w:cstheme="minorHAnsi"/>
          <w:sz w:val="22"/>
          <w:szCs w:val="22"/>
        </w:rPr>
        <w:t xml:space="preserve">gilt zwar bald seit einem Jahr, aber sie ist vor allem bei Bund, Ländern und Gemeinden noch nicht angekommen und umgesetzt.“ Sowohl die staatlichen Behörden seien verpflichtet Hinweisgebende zu schützen und so die Aufdeckung von Rechtsverstößen zu ermöglichen. Aber nicht nur </w:t>
      </w:r>
      <w:r w:rsidR="00A565EC">
        <w:rPr>
          <w:rFonts w:asciiTheme="minorHAnsi" w:hAnsiTheme="minorHAnsi" w:cstheme="minorHAnsi"/>
          <w:sz w:val="22"/>
          <w:szCs w:val="22"/>
        </w:rPr>
        <w:t>den Staat</w:t>
      </w:r>
      <w:r w:rsidR="00FA3DF4">
        <w:rPr>
          <w:rFonts w:asciiTheme="minorHAnsi" w:hAnsiTheme="minorHAnsi" w:cstheme="minorHAnsi"/>
          <w:sz w:val="22"/>
          <w:szCs w:val="22"/>
        </w:rPr>
        <w:t xml:space="preserve"> hat er im Blick, auch die Religionsgemeinschaften und Kirchen hätten hier Defizite. Hier will der Arbeitskreis schon mit seiner ersten Sitzung in diesem </w:t>
      </w:r>
      <w:r w:rsidR="00755847">
        <w:rPr>
          <w:rFonts w:asciiTheme="minorHAnsi" w:hAnsiTheme="minorHAnsi" w:cstheme="minorHAnsi"/>
          <w:sz w:val="22"/>
          <w:szCs w:val="22"/>
        </w:rPr>
        <w:t>Jahr</w:t>
      </w:r>
      <w:r w:rsidR="00FA3DF4">
        <w:rPr>
          <w:rFonts w:asciiTheme="minorHAnsi" w:hAnsiTheme="minorHAnsi" w:cstheme="minorHAnsi"/>
          <w:sz w:val="22"/>
          <w:szCs w:val="22"/>
        </w:rPr>
        <w:t xml:space="preserve"> Abhilfe schaffen und eine Austauschplattform bieten. Zahlreiche </w:t>
      </w:r>
      <w:proofErr w:type="spellStart"/>
      <w:proofErr w:type="gramStart"/>
      <w:r w:rsidR="00FA3DF4">
        <w:rPr>
          <w:rFonts w:asciiTheme="minorHAnsi" w:hAnsiTheme="minorHAnsi" w:cstheme="minorHAnsi"/>
          <w:sz w:val="22"/>
          <w:szCs w:val="22"/>
        </w:rPr>
        <w:t>Behördenvertreter:innen</w:t>
      </w:r>
      <w:proofErr w:type="spellEnd"/>
      <w:proofErr w:type="gramEnd"/>
      <w:r w:rsidR="00FA3DF4">
        <w:rPr>
          <w:rFonts w:asciiTheme="minorHAnsi" w:hAnsiTheme="minorHAnsi" w:cstheme="minorHAnsi"/>
          <w:sz w:val="22"/>
          <w:szCs w:val="22"/>
        </w:rPr>
        <w:t xml:space="preserve"> haben bereits Interesse signalisiert und sich auch bereit erklärt, über ihre ersten eigenen Schritte zu berichten. (Anmeldungen für Interessenten unter tagung@difdi.eu.)</w:t>
      </w:r>
    </w:p>
    <w:p w14:paraId="6926ECAE" w14:textId="4CD0DAF1" w:rsidR="00FA3DF4" w:rsidRDefault="00FA3DF4" w:rsidP="008D1DE0">
      <w:pPr>
        <w:pStyle w:val="lsz"/>
        <w:spacing w:beforeAutospacing="0" w:after="0" w:afterAutospacing="0"/>
        <w:jc w:val="both"/>
        <w:rPr>
          <w:rFonts w:asciiTheme="minorHAnsi" w:hAnsiTheme="minorHAnsi" w:cstheme="minorHAnsi"/>
          <w:sz w:val="22"/>
          <w:szCs w:val="22"/>
        </w:rPr>
      </w:pPr>
    </w:p>
    <w:p w14:paraId="036C2CD7" w14:textId="79356A42" w:rsidR="00FA3DF4" w:rsidRDefault="00FA3DF4" w:rsidP="008D1DE0">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Der Blick des </w:t>
      </w:r>
      <w:r w:rsidRPr="00FA3DF4">
        <w:rPr>
          <w:rFonts w:asciiTheme="minorHAnsi" w:hAnsiTheme="minorHAnsi" w:cstheme="minorHAnsi"/>
          <w:i/>
          <w:sz w:val="22"/>
          <w:szCs w:val="22"/>
        </w:rPr>
        <w:t>difdi</w:t>
      </w:r>
      <w:r>
        <w:rPr>
          <w:rFonts w:asciiTheme="minorHAnsi" w:hAnsiTheme="minorHAnsi" w:cstheme="minorHAnsi"/>
          <w:sz w:val="22"/>
          <w:szCs w:val="22"/>
        </w:rPr>
        <w:t xml:space="preserve"> ist aber auch auf andere Themen gerichtet. So steht etwa in den nächsten Monaten ein </w:t>
      </w:r>
      <w:r w:rsidRPr="00EE470B">
        <w:rPr>
          <w:rFonts w:asciiTheme="minorHAnsi" w:hAnsiTheme="minorHAnsi" w:cstheme="minorHAnsi"/>
          <w:b/>
          <w:sz w:val="22"/>
          <w:szCs w:val="22"/>
        </w:rPr>
        <w:t>wissenschaftlicher Aufsatzwettbewerb</w:t>
      </w:r>
      <w:r>
        <w:rPr>
          <w:rFonts w:asciiTheme="minorHAnsi" w:hAnsiTheme="minorHAnsi" w:cstheme="minorHAnsi"/>
          <w:sz w:val="22"/>
          <w:szCs w:val="22"/>
        </w:rPr>
        <w:t xml:space="preserve"> unter der Überschrift „Das Recht der Alten“ auf dem Programm</w:t>
      </w:r>
      <w:r w:rsidR="00A3010E">
        <w:rPr>
          <w:rFonts w:asciiTheme="minorHAnsi" w:hAnsiTheme="minorHAnsi" w:cstheme="minorHAnsi"/>
          <w:sz w:val="22"/>
          <w:szCs w:val="22"/>
        </w:rPr>
        <w:t xml:space="preserve">. Der Wettbewerb nimmt die politische Diskussion um die </w:t>
      </w:r>
      <w:proofErr w:type="spellStart"/>
      <w:r w:rsidR="00A3010E">
        <w:rPr>
          <w:rFonts w:asciiTheme="minorHAnsi" w:hAnsiTheme="minorHAnsi" w:cstheme="minorHAnsi"/>
          <w:sz w:val="22"/>
          <w:szCs w:val="22"/>
        </w:rPr>
        <w:t>Alt-</w:t>
      </w:r>
      <w:proofErr w:type="gramStart"/>
      <w:r w:rsidR="00A3010E">
        <w:rPr>
          <w:rFonts w:asciiTheme="minorHAnsi" w:hAnsiTheme="minorHAnsi" w:cstheme="minorHAnsi"/>
          <w:sz w:val="22"/>
          <w:szCs w:val="22"/>
        </w:rPr>
        <w:t>Kanzler:innen</w:t>
      </w:r>
      <w:proofErr w:type="gramEnd"/>
      <w:r w:rsidR="00A3010E">
        <w:rPr>
          <w:rFonts w:asciiTheme="minorHAnsi" w:hAnsiTheme="minorHAnsi" w:cstheme="minorHAnsi"/>
          <w:sz w:val="22"/>
          <w:szCs w:val="22"/>
        </w:rPr>
        <w:t>-Büros</w:t>
      </w:r>
      <w:proofErr w:type="spellEnd"/>
      <w:r w:rsidR="00A3010E">
        <w:rPr>
          <w:rFonts w:asciiTheme="minorHAnsi" w:hAnsiTheme="minorHAnsi" w:cstheme="minorHAnsi"/>
          <w:sz w:val="22"/>
          <w:szCs w:val="22"/>
        </w:rPr>
        <w:t xml:space="preserve"> von Angela Merkel</w:t>
      </w:r>
      <w:r w:rsidR="00755847">
        <w:rPr>
          <w:rFonts w:asciiTheme="minorHAnsi" w:hAnsiTheme="minorHAnsi" w:cstheme="minorHAnsi"/>
          <w:sz w:val="22"/>
          <w:szCs w:val="22"/>
        </w:rPr>
        <w:t xml:space="preserve"> und</w:t>
      </w:r>
      <w:r w:rsidR="00A3010E">
        <w:rPr>
          <w:rFonts w:asciiTheme="minorHAnsi" w:hAnsiTheme="minorHAnsi" w:cstheme="minorHAnsi"/>
          <w:sz w:val="22"/>
          <w:szCs w:val="22"/>
        </w:rPr>
        <w:t xml:space="preserve"> Gerhard Schröder, aber auch den Ehrensold der Alt-Bundespräsidenten Christian Wulff und Horst Köhler auf. „Seit Jahren ist bekannt, dass die Rechtslage ungeklärt ist und vor allem Gerhard Schröder hat als Altkanzler nun sowohl Fragen zu seinen wirtschaftlichen Tätigkeiten für Russland wie auch zu seiner Büroausstattung ausgelöst. Der Aufsatzwettbewerb soll Beiträge zum dringend notwendigen neuen Bundesgesetz bündeln.“, erläutert Robert Hotstegs.</w:t>
      </w:r>
    </w:p>
    <w:p w14:paraId="457EC81D" w14:textId="2BCFEA56" w:rsidR="00A3010E" w:rsidRDefault="00A3010E" w:rsidP="008D1DE0">
      <w:pPr>
        <w:pStyle w:val="lsz"/>
        <w:spacing w:beforeAutospacing="0" w:after="0" w:afterAutospacing="0"/>
        <w:jc w:val="both"/>
        <w:rPr>
          <w:rFonts w:asciiTheme="minorHAnsi" w:hAnsiTheme="minorHAnsi" w:cstheme="minorHAnsi"/>
          <w:sz w:val="22"/>
          <w:szCs w:val="22"/>
        </w:rPr>
      </w:pPr>
    </w:p>
    <w:p w14:paraId="625DAB00" w14:textId="470FD443" w:rsidR="00A3010E" w:rsidRDefault="00A3010E" w:rsidP="008D1DE0">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Und </w:t>
      </w:r>
      <w:proofErr w:type="gramStart"/>
      <w:r>
        <w:rPr>
          <w:rFonts w:asciiTheme="minorHAnsi" w:hAnsiTheme="minorHAnsi" w:cstheme="minorHAnsi"/>
          <w:sz w:val="22"/>
          <w:szCs w:val="22"/>
        </w:rPr>
        <w:t>während damit zukünftiges Recht</w:t>
      </w:r>
      <w:proofErr w:type="gramEnd"/>
      <w:r>
        <w:rPr>
          <w:rFonts w:asciiTheme="minorHAnsi" w:hAnsiTheme="minorHAnsi" w:cstheme="minorHAnsi"/>
          <w:sz w:val="22"/>
          <w:szCs w:val="22"/>
        </w:rPr>
        <w:t xml:space="preserve"> erst noch </w:t>
      </w:r>
      <w:r w:rsidR="00A565EC">
        <w:rPr>
          <w:rFonts w:asciiTheme="minorHAnsi" w:hAnsiTheme="minorHAnsi" w:cstheme="minorHAnsi"/>
          <w:sz w:val="22"/>
          <w:szCs w:val="22"/>
        </w:rPr>
        <w:t>entworfen</w:t>
      </w:r>
      <w:r>
        <w:rPr>
          <w:rFonts w:asciiTheme="minorHAnsi" w:hAnsiTheme="minorHAnsi" w:cstheme="minorHAnsi"/>
          <w:sz w:val="22"/>
          <w:szCs w:val="22"/>
        </w:rPr>
        <w:t xml:space="preserve"> wird, widmet sich schließlich das sogenannte </w:t>
      </w:r>
      <w:r w:rsidRPr="00EE470B">
        <w:rPr>
          <w:rFonts w:asciiTheme="minorHAnsi" w:hAnsiTheme="minorHAnsi" w:cstheme="minorHAnsi"/>
          <w:b/>
          <w:sz w:val="22"/>
          <w:szCs w:val="22"/>
        </w:rPr>
        <w:t>„Labor“</w:t>
      </w:r>
      <w:r>
        <w:rPr>
          <w:rFonts w:asciiTheme="minorHAnsi" w:hAnsiTheme="minorHAnsi" w:cstheme="minorHAnsi"/>
          <w:sz w:val="22"/>
          <w:szCs w:val="22"/>
        </w:rPr>
        <w:t xml:space="preserve"> des </w:t>
      </w:r>
      <w:r w:rsidRPr="00A3010E">
        <w:rPr>
          <w:rFonts w:asciiTheme="minorHAnsi" w:hAnsiTheme="minorHAnsi" w:cstheme="minorHAnsi"/>
          <w:i/>
          <w:sz w:val="22"/>
          <w:szCs w:val="22"/>
        </w:rPr>
        <w:t>difdi</w:t>
      </w:r>
      <w:r>
        <w:rPr>
          <w:rFonts w:asciiTheme="minorHAnsi" w:hAnsiTheme="minorHAnsi" w:cstheme="minorHAnsi"/>
          <w:sz w:val="22"/>
          <w:szCs w:val="22"/>
        </w:rPr>
        <w:t xml:space="preserve"> vergangenem Recht und einem in Vergessenheit geratenen Gericht. Die ehemalige „Bundesdisziplinarkammer X“ am Düsseldorfer </w:t>
      </w:r>
      <w:proofErr w:type="spellStart"/>
      <w:r>
        <w:rPr>
          <w:rFonts w:asciiTheme="minorHAnsi" w:hAnsiTheme="minorHAnsi" w:cstheme="minorHAnsi"/>
          <w:sz w:val="22"/>
          <w:szCs w:val="22"/>
        </w:rPr>
        <w:t>Jürgensplatz</w:t>
      </w:r>
      <w:proofErr w:type="spellEnd"/>
      <w:r>
        <w:rPr>
          <w:rFonts w:asciiTheme="minorHAnsi" w:hAnsiTheme="minorHAnsi" w:cstheme="minorHAnsi"/>
          <w:sz w:val="22"/>
          <w:szCs w:val="22"/>
        </w:rPr>
        <w:t xml:space="preserve"> hat nach dem 2. Weltkrieg Bundes- und ehemalige Reichsbeamte für ihre Dienstvergehen sanktioniert. Die Rechtsprechung dieses Gerichts ist kaum dokumentiert, Akten </w:t>
      </w:r>
      <w:r w:rsidR="00A565EC">
        <w:rPr>
          <w:rFonts w:asciiTheme="minorHAnsi" w:hAnsiTheme="minorHAnsi" w:cstheme="minorHAnsi"/>
          <w:sz w:val="22"/>
          <w:szCs w:val="22"/>
        </w:rPr>
        <w:t xml:space="preserve">sind </w:t>
      </w:r>
      <w:r w:rsidR="00755847">
        <w:rPr>
          <w:rFonts w:asciiTheme="minorHAnsi" w:hAnsiTheme="minorHAnsi" w:cstheme="minorHAnsi"/>
          <w:sz w:val="22"/>
          <w:szCs w:val="22"/>
        </w:rPr>
        <w:t>nicht aufgearbeitet</w:t>
      </w:r>
      <w:r>
        <w:rPr>
          <w:rFonts w:asciiTheme="minorHAnsi" w:hAnsiTheme="minorHAnsi" w:cstheme="minorHAnsi"/>
          <w:sz w:val="22"/>
          <w:szCs w:val="22"/>
        </w:rPr>
        <w:t xml:space="preserve"> und den heutigen Nachfolgegerichten </w:t>
      </w:r>
      <w:r w:rsidR="00EE470B">
        <w:rPr>
          <w:rFonts w:asciiTheme="minorHAnsi" w:hAnsiTheme="minorHAnsi" w:cstheme="minorHAnsi"/>
          <w:sz w:val="22"/>
          <w:szCs w:val="22"/>
        </w:rPr>
        <w:t>oder dem jetzigen Ministerium im selben Haus ist über die Arbeit damals nichts bekannt. Dabei wurde unter anderem durch die „Bundesdisziplinarkammer X“ der ehemals leitende Beamte im Robert</w:t>
      </w:r>
      <w:r w:rsidR="00A565EC">
        <w:rPr>
          <w:rFonts w:asciiTheme="minorHAnsi" w:hAnsiTheme="minorHAnsi" w:cstheme="minorHAnsi"/>
          <w:sz w:val="22"/>
          <w:szCs w:val="22"/>
        </w:rPr>
        <w:t xml:space="preserve"> </w:t>
      </w:r>
      <w:r w:rsidR="00EE470B">
        <w:rPr>
          <w:rFonts w:asciiTheme="minorHAnsi" w:hAnsiTheme="minorHAnsi" w:cstheme="minorHAnsi"/>
          <w:sz w:val="22"/>
          <w:szCs w:val="22"/>
        </w:rPr>
        <w:t>Koch</w:t>
      </w:r>
      <w:r w:rsidR="00A565EC">
        <w:rPr>
          <w:rFonts w:asciiTheme="minorHAnsi" w:hAnsiTheme="minorHAnsi" w:cstheme="minorHAnsi"/>
          <w:sz w:val="22"/>
          <w:szCs w:val="22"/>
        </w:rPr>
        <w:t>-</w:t>
      </w:r>
      <w:r w:rsidR="00EE470B">
        <w:rPr>
          <w:rFonts w:asciiTheme="minorHAnsi" w:hAnsiTheme="minorHAnsi" w:cstheme="minorHAnsi"/>
          <w:sz w:val="22"/>
          <w:szCs w:val="22"/>
        </w:rPr>
        <w:t xml:space="preserve">Institut, Gerhard Rose, freigesprochen. Obwohl er im Nürnberger Ärzteprozess für seine Menschenexperimente in NS-Konzentrationslagern verurteilt worden war, ebnete das Düsseldorfer Gericht die Rechtsgrundlage für seine Alimentation in der Bundesrepublik – bis zu seinem Tod 1992. „Solche Rechtsgeschichten müssen aufgearbeitet und erzählt werden“, ist Hotstegs überzeugt. Seine Reise zum Bundesarchiv in Koblenz ist daher bereits </w:t>
      </w:r>
      <w:r w:rsidR="00A565EC">
        <w:rPr>
          <w:rFonts w:asciiTheme="minorHAnsi" w:hAnsiTheme="minorHAnsi" w:cstheme="minorHAnsi"/>
          <w:sz w:val="22"/>
          <w:szCs w:val="22"/>
        </w:rPr>
        <w:t>in Planung</w:t>
      </w:r>
      <w:r w:rsidR="00EE470B">
        <w:rPr>
          <w:rFonts w:asciiTheme="minorHAnsi" w:hAnsiTheme="minorHAnsi" w:cstheme="minorHAnsi"/>
          <w:sz w:val="22"/>
          <w:szCs w:val="22"/>
        </w:rPr>
        <w:t>.</w:t>
      </w:r>
    </w:p>
    <w:p w14:paraId="452FE505" w14:textId="5971BED1" w:rsidR="00EE470B" w:rsidRDefault="00EE470B" w:rsidP="008D1DE0">
      <w:pPr>
        <w:pStyle w:val="lsz"/>
        <w:spacing w:beforeAutospacing="0" w:after="0" w:afterAutospacing="0"/>
        <w:jc w:val="both"/>
        <w:rPr>
          <w:rFonts w:asciiTheme="minorHAnsi" w:hAnsiTheme="minorHAnsi" w:cstheme="minorHAnsi"/>
          <w:sz w:val="22"/>
          <w:szCs w:val="22"/>
        </w:rPr>
      </w:pPr>
    </w:p>
    <w:p w14:paraId="7BB23522" w14:textId="59713EC9" w:rsidR="00EE470B" w:rsidRDefault="00EE470B" w:rsidP="008D1DE0">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Die Arbeit des </w:t>
      </w:r>
      <w:r w:rsidRPr="00755847">
        <w:rPr>
          <w:rFonts w:asciiTheme="minorHAnsi" w:hAnsiTheme="minorHAnsi" w:cstheme="minorHAnsi"/>
          <w:i/>
          <w:iCs/>
          <w:sz w:val="22"/>
          <w:szCs w:val="22"/>
        </w:rPr>
        <w:t>difdi</w:t>
      </w:r>
      <w:r>
        <w:rPr>
          <w:rFonts w:asciiTheme="minorHAnsi" w:hAnsiTheme="minorHAnsi" w:cstheme="minorHAnsi"/>
          <w:sz w:val="22"/>
          <w:szCs w:val="22"/>
        </w:rPr>
        <w:t xml:space="preserve"> soll regelmäßig auch der Öffentlichkeit vorgestellt werden. </w:t>
      </w:r>
      <w:r w:rsidR="00371B13">
        <w:rPr>
          <w:rFonts w:asciiTheme="minorHAnsi" w:hAnsiTheme="minorHAnsi" w:cstheme="minorHAnsi"/>
          <w:sz w:val="22"/>
          <w:szCs w:val="22"/>
        </w:rPr>
        <w:t>Für e</w:t>
      </w:r>
      <w:r>
        <w:rPr>
          <w:rFonts w:asciiTheme="minorHAnsi" w:hAnsiTheme="minorHAnsi" w:cstheme="minorHAnsi"/>
          <w:sz w:val="22"/>
          <w:szCs w:val="22"/>
        </w:rPr>
        <w:t xml:space="preserve">ine im Aufbau befindliche </w:t>
      </w:r>
      <w:r w:rsidRPr="00371B13">
        <w:rPr>
          <w:rFonts w:asciiTheme="minorHAnsi" w:hAnsiTheme="minorHAnsi" w:cstheme="minorHAnsi"/>
          <w:b/>
          <w:bCs/>
          <w:sz w:val="22"/>
          <w:szCs w:val="22"/>
        </w:rPr>
        <w:t>Fachbibliothek</w:t>
      </w:r>
      <w:r>
        <w:rPr>
          <w:rFonts w:asciiTheme="minorHAnsi" w:hAnsiTheme="minorHAnsi" w:cstheme="minorHAnsi"/>
          <w:sz w:val="22"/>
          <w:szCs w:val="22"/>
        </w:rPr>
        <w:t xml:space="preserve"> zum </w:t>
      </w:r>
      <w:r w:rsidR="00371B13" w:rsidRPr="00371B13">
        <w:rPr>
          <w:rFonts w:asciiTheme="minorHAnsi" w:hAnsiTheme="minorHAnsi" w:cstheme="minorHAnsi"/>
          <w:sz w:val="22"/>
          <w:szCs w:val="22"/>
        </w:rPr>
        <w:t>Staatsrecht, Dienstrecht und Verwaltungsrecht</w:t>
      </w:r>
      <w:r w:rsidR="00371B13">
        <w:rPr>
          <w:rFonts w:asciiTheme="minorHAnsi" w:hAnsiTheme="minorHAnsi" w:cstheme="minorHAnsi"/>
          <w:sz w:val="22"/>
          <w:szCs w:val="22"/>
        </w:rPr>
        <w:t xml:space="preserve"> wird derzeit ein online-Portal eingerichtet.</w:t>
      </w:r>
    </w:p>
    <w:p w14:paraId="0CE39F0B" w14:textId="3609F8DE" w:rsidR="00410B69" w:rsidRDefault="00410B69">
      <w:pPr>
        <w:pStyle w:val="lsz"/>
        <w:spacing w:beforeAutospacing="0" w:after="0" w:afterAutospacing="0"/>
        <w:jc w:val="both"/>
        <w:rPr>
          <w:rFonts w:asciiTheme="minorHAnsi" w:hAnsiTheme="minorHAnsi" w:cstheme="minorHAnsi"/>
          <w:sz w:val="22"/>
          <w:szCs w:val="22"/>
        </w:rPr>
      </w:pPr>
    </w:p>
    <w:p w14:paraId="13591236" w14:textId="77777777" w:rsidR="00660768" w:rsidRDefault="00660768">
      <w:pPr>
        <w:pStyle w:val="lsz"/>
        <w:spacing w:beforeAutospacing="0" w:after="0" w:afterAutospacing="0"/>
        <w:jc w:val="both"/>
        <w:rPr>
          <w:rFonts w:asciiTheme="minorHAnsi" w:hAnsiTheme="minorHAnsi" w:cstheme="minorHAnsi"/>
          <w:sz w:val="22"/>
          <w:szCs w:val="22"/>
        </w:rPr>
      </w:pPr>
    </w:p>
    <w:p w14:paraId="0C485ED8" w14:textId="77777777" w:rsidR="00660768" w:rsidRDefault="002F3136">
      <w:pPr>
        <w:pStyle w:val="NurText1"/>
        <w:shd w:val="clear" w:color="auto" w:fill="E7E6E6"/>
      </w:pPr>
      <w:proofErr w:type="gramStart"/>
      <w:r>
        <w:rPr>
          <w:b/>
        </w:rPr>
        <w:t>:::</w:t>
      </w:r>
      <w:proofErr w:type="gramEnd"/>
      <w:r>
        <w:rPr>
          <w:b/>
        </w:rPr>
        <w:t xml:space="preserve"> Kontakt :::</w:t>
      </w:r>
    </w:p>
    <w:p w14:paraId="4F6B4AE7" w14:textId="77777777" w:rsidR="00660768" w:rsidRDefault="00660768">
      <w:pPr>
        <w:pStyle w:val="NurText1"/>
        <w:rPr>
          <w:szCs w:val="22"/>
        </w:rPr>
      </w:pPr>
    </w:p>
    <w:p w14:paraId="7F045874" w14:textId="77777777" w:rsidR="00FA3DF4" w:rsidRDefault="00FA3DF4" w:rsidP="00A850E5">
      <w:pPr>
        <w:pStyle w:val="NurText"/>
        <w:rPr>
          <w:sz w:val="22"/>
          <w:szCs w:val="22"/>
        </w:rPr>
      </w:pPr>
      <w:r>
        <w:rPr>
          <w:sz w:val="22"/>
          <w:szCs w:val="22"/>
        </w:rPr>
        <w:t xml:space="preserve">Düsseldorfer Institut für Dienstrecht </w:t>
      </w:r>
      <w:proofErr w:type="spellStart"/>
      <w:r>
        <w:rPr>
          <w:sz w:val="22"/>
          <w:szCs w:val="22"/>
        </w:rPr>
        <w:t>gUG</w:t>
      </w:r>
      <w:proofErr w:type="spellEnd"/>
      <w:r>
        <w:rPr>
          <w:sz w:val="22"/>
          <w:szCs w:val="22"/>
        </w:rPr>
        <w:t xml:space="preserve"> (haftungsbeschränkt)</w:t>
      </w:r>
    </w:p>
    <w:p w14:paraId="5DDBD8D2" w14:textId="1D451A08" w:rsidR="00A850E5" w:rsidRDefault="00A850E5" w:rsidP="00A850E5">
      <w:pPr>
        <w:pStyle w:val="NurText"/>
        <w:rPr>
          <w:sz w:val="22"/>
          <w:szCs w:val="22"/>
        </w:rPr>
      </w:pPr>
      <w:r>
        <w:rPr>
          <w:sz w:val="22"/>
          <w:szCs w:val="22"/>
        </w:rPr>
        <w:t>Rechtsanwalt Robert Hotstegs</w:t>
      </w:r>
    </w:p>
    <w:p w14:paraId="5619D2F8" w14:textId="77777777" w:rsidR="00A850E5" w:rsidRDefault="00A850E5" w:rsidP="00A850E5">
      <w:pPr>
        <w:pStyle w:val="NurText"/>
        <w:rPr>
          <w:sz w:val="22"/>
          <w:szCs w:val="22"/>
        </w:rPr>
      </w:pPr>
      <w:r>
        <w:rPr>
          <w:sz w:val="22"/>
          <w:szCs w:val="22"/>
        </w:rPr>
        <w:t>T: 0211 / 497657-16</w:t>
      </w:r>
    </w:p>
    <w:p w14:paraId="37BF5667" w14:textId="0FE41266" w:rsidR="00A850E5" w:rsidRDefault="00A850E5" w:rsidP="00A850E5">
      <w:pPr>
        <w:pStyle w:val="NurText"/>
        <w:rPr>
          <w:sz w:val="22"/>
          <w:szCs w:val="22"/>
        </w:rPr>
      </w:pPr>
      <w:r>
        <w:rPr>
          <w:sz w:val="22"/>
          <w:szCs w:val="22"/>
        </w:rPr>
        <w:t xml:space="preserve">E: </w:t>
      </w:r>
      <w:r w:rsidR="00FA3DF4">
        <w:rPr>
          <w:sz w:val="22"/>
          <w:szCs w:val="22"/>
        </w:rPr>
        <w:t>buero@difdi.eu</w:t>
      </w:r>
    </w:p>
    <w:p w14:paraId="4E9431A0" w14:textId="77777777" w:rsidR="00660768" w:rsidRDefault="002F3136">
      <w:pPr>
        <w:pStyle w:val="NurText"/>
        <w:rPr>
          <w:sz w:val="22"/>
          <w:szCs w:val="22"/>
        </w:rPr>
      </w:pPr>
      <w:r>
        <w:rPr>
          <w:sz w:val="22"/>
          <w:szCs w:val="22"/>
        </w:rPr>
        <w:t>www.difdi.eu</w:t>
      </w:r>
    </w:p>
    <w:p w14:paraId="26409760" w14:textId="77777777" w:rsidR="00660768" w:rsidRDefault="00660768">
      <w:pPr>
        <w:pStyle w:val="NurText1"/>
        <w:rPr>
          <w:szCs w:val="22"/>
        </w:rPr>
      </w:pPr>
    </w:p>
    <w:p w14:paraId="16FC05F5" w14:textId="77777777" w:rsidR="00660768" w:rsidRDefault="002F3136">
      <w:pPr>
        <w:pStyle w:val="NurText1"/>
        <w:shd w:val="clear" w:color="auto" w:fill="E7E6E6"/>
      </w:pPr>
      <w:proofErr w:type="gramStart"/>
      <w:r>
        <w:rPr>
          <w:b/>
        </w:rPr>
        <w:t>:::</w:t>
      </w:r>
      <w:proofErr w:type="gramEnd"/>
      <w:r>
        <w:rPr>
          <w:b/>
        </w:rPr>
        <w:t xml:space="preserve"> das Düsseldorfer Institut für Dienstrecht :::</w:t>
      </w:r>
    </w:p>
    <w:p w14:paraId="5D7D57CD" w14:textId="77777777" w:rsidR="00660768" w:rsidRDefault="00660768">
      <w:pPr>
        <w:pStyle w:val="NurText1"/>
      </w:pPr>
    </w:p>
    <w:p w14:paraId="2C9E3E79" w14:textId="0855ACC6" w:rsidR="00660768" w:rsidRPr="00C32DF8" w:rsidRDefault="002F3136">
      <w:pPr>
        <w:pStyle w:val="NurText1"/>
        <w:rPr>
          <w:rFonts w:asciiTheme="minorHAnsi" w:hAnsiTheme="minorHAnsi" w:cstheme="minorHAnsi"/>
          <w:color w:val="auto"/>
        </w:rPr>
      </w:pPr>
      <w:r>
        <w:t xml:space="preserve">Das Düsseldorfer Institut für Dienstrecht (difdi) </w:t>
      </w:r>
      <w:r w:rsidR="00213769">
        <w:t>arbeitet</w:t>
      </w:r>
      <w:r>
        <w:t xml:space="preserve"> als interdisziplinäres Forum. </w:t>
      </w:r>
      <w:r w:rsidR="00C32DF8">
        <w:t xml:space="preserve">Es forscht in sogenannten „Laboren“, diskutiert in Arbeitskreisen und belebt Diskussionen u.a. durch </w:t>
      </w:r>
      <w:r w:rsidR="00C32DF8" w:rsidRPr="00C32DF8">
        <w:rPr>
          <w:rFonts w:asciiTheme="minorHAnsi" w:hAnsiTheme="minorHAnsi" w:cstheme="minorHAnsi"/>
          <w:color w:val="auto"/>
        </w:rPr>
        <w:t>Aufsatzwettbewerbe.</w:t>
      </w:r>
      <w:r w:rsidR="00371B13">
        <w:rPr>
          <w:rFonts w:asciiTheme="minorHAnsi" w:hAnsiTheme="minorHAnsi" w:cstheme="minorHAnsi"/>
          <w:color w:val="auto"/>
        </w:rPr>
        <w:t xml:space="preserve"> Das </w:t>
      </w:r>
      <w:r w:rsidR="00371B13">
        <w:rPr>
          <w:rFonts w:asciiTheme="minorHAnsi" w:hAnsiTheme="minorHAnsi" w:cstheme="minorHAnsi"/>
          <w:i/>
          <w:color w:val="auto"/>
        </w:rPr>
        <w:t xml:space="preserve">difdi </w:t>
      </w:r>
      <w:r w:rsidR="00371B13">
        <w:rPr>
          <w:rFonts w:asciiTheme="minorHAnsi" w:hAnsiTheme="minorHAnsi" w:cstheme="minorHAnsi"/>
          <w:color w:val="auto"/>
        </w:rPr>
        <w:t>entwickelt und fördert</w:t>
      </w:r>
      <w:r w:rsidR="00371B13" w:rsidRPr="00371B13">
        <w:rPr>
          <w:rFonts w:asciiTheme="minorHAnsi" w:hAnsiTheme="minorHAnsi" w:cstheme="minorHAnsi"/>
          <w:color w:val="auto"/>
        </w:rPr>
        <w:t xml:space="preserve"> Bildungsmaßnahmen in den Bereichen Staatsrecht, Dienstrecht und Verwaltungsrecht</w:t>
      </w:r>
      <w:r w:rsidR="00371B13">
        <w:rPr>
          <w:rFonts w:asciiTheme="minorHAnsi" w:hAnsiTheme="minorHAnsi" w:cstheme="minorHAnsi"/>
          <w:color w:val="auto"/>
        </w:rPr>
        <w:t>.</w:t>
      </w:r>
    </w:p>
    <w:p w14:paraId="36D1EAB8" w14:textId="2E265908" w:rsidR="00C32DF8" w:rsidRPr="00C32DF8" w:rsidRDefault="00C32DF8">
      <w:pPr>
        <w:pStyle w:val="NurText1"/>
        <w:rPr>
          <w:rFonts w:asciiTheme="minorHAnsi" w:hAnsiTheme="minorHAnsi" w:cstheme="minorHAnsi"/>
          <w:color w:val="auto"/>
        </w:rPr>
      </w:pPr>
    </w:p>
    <w:p w14:paraId="103246A0" w14:textId="73DEFEE2" w:rsidR="00C32DF8" w:rsidRPr="00C32DF8" w:rsidRDefault="00C32DF8">
      <w:pPr>
        <w:pStyle w:val="NurText1"/>
        <w:rPr>
          <w:rFonts w:asciiTheme="minorHAnsi" w:hAnsiTheme="minorHAnsi" w:cstheme="minorHAnsi"/>
          <w:color w:val="auto"/>
        </w:rPr>
      </w:pPr>
      <w:r w:rsidRPr="00C32DF8">
        <w:rPr>
          <w:rFonts w:asciiTheme="minorHAnsi" w:hAnsiTheme="minorHAnsi" w:cstheme="minorHAnsi"/>
          <w:color w:val="auto"/>
          <w:shd w:val="clear" w:color="auto" w:fill="FFFFFF"/>
        </w:rPr>
        <w:t xml:space="preserve">Transparenz ist </w:t>
      </w:r>
      <w:r>
        <w:rPr>
          <w:rFonts w:asciiTheme="minorHAnsi" w:hAnsiTheme="minorHAnsi" w:cstheme="minorHAnsi"/>
          <w:color w:val="auto"/>
          <w:shd w:val="clear" w:color="auto" w:fill="FFFFFF"/>
        </w:rPr>
        <w:t>für die gemeinnützige Arbeit</w:t>
      </w:r>
      <w:r w:rsidRPr="00C32DF8">
        <w:rPr>
          <w:rFonts w:asciiTheme="minorHAnsi" w:hAnsiTheme="minorHAnsi" w:cstheme="minorHAnsi"/>
          <w:color w:val="auto"/>
          <w:shd w:val="clear" w:color="auto" w:fill="FFFFFF"/>
        </w:rPr>
        <w:t xml:space="preserve"> wichtig. Deshalb ha</w:t>
      </w:r>
      <w:r>
        <w:rPr>
          <w:rFonts w:asciiTheme="minorHAnsi" w:hAnsiTheme="minorHAnsi" w:cstheme="minorHAnsi"/>
          <w:color w:val="auto"/>
          <w:shd w:val="clear" w:color="auto" w:fill="FFFFFF"/>
        </w:rPr>
        <w:t xml:space="preserve">t sich das </w:t>
      </w:r>
      <w:r w:rsidRPr="00371B13">
        <w:rPr>
          <w:rFonts w:asciiTheme="minorHAnsi" w:hAnsiTheme="minorHAnsi" w:cstheme="minorHAnsi"/>
          <w:i/>
          <w:color w:val="auto"/>
          <w:shd w:val="clear" w:color="auto" w:fill="FFFFFF"/>
        </w:rPr>
        <w:t>difdi</w:t>
      </w:r>
      <w:r w:rsidRPr="00C32DF8">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 xml:space="preserve">mit seiner Gründung </w:t>
      </w:r>
      <w:r w:rsidRPr="00C32DF8">
        <w:rPr>
          <w:rFonts w:asciiTheme="minorHAnsi" w:hAnsiTheme="minorHAnsi" w:cstheme="minorHAnsi"/>
          <w:color w:val="auto"/>
          <w:shd w:val="clear" w:color="auto" w:fill="FFFFFF"/>
        </w:rPr>
        <w:t xml:space="preserve">der </w:t>
      </w:r>
      <w:r w:rsidRPr="00C32DF8">
        <w:rPr>
          <w:rFonts w:asciiTheme="minorHAnsi" w:hAnsiTheme="minorHAnsi" w:cstheme="minorHAnsi"/>
          <w:i/>
          <w:color w:val="auto"/>
          <w:shd w:val="clear" w:color="auto" w:fill="FFFFFF"/>
        </w:rPr>
        <w:t>Initiative Transparente Zivilgesellschaft</w:t>
      </w:r>
      <w:r w:rsidRPr="00C32DF8">
        <w:rPr>
          <w:rFonts w:asciiTheme="minorHAnsi" w:hAnsiTheme="minorHAnsi" w:cstheme="minorHAnsi"/>
          <w:color w:val="auto"/>
          <w:shd w:val="clear" w:color="auto" w:fill="FFFFFF"/>
        </w:rPr>
        <w:t xml:space="preserve"> angeschlossen.</w:t>
      </w:r>
      <w:r w:rsidR="00213769">
        <w:rPr>
          <w:rFonts w:asciiTheme="minorHAnsi" w:hAnsiTheme="minorHAnsi" w:cstheme="minorHAnsi"/>
          <w:color w:val="auto"/>
          <w:shd w:val="clear" w:color="auto" w:fill="FFFFFF"/>
        </w:rPr>
        <w:t xml:space="preserve"> Infos: difdi.eu &gt; das difdi &gt; Transparenz.</w:t>
      </w:r>
    </w:p>
    <w:sectPr w:rsidR="00C32DF8" w:rsidRPr="00C32DF8">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68"/>
    <w:rsid w:val="00004AC4"/>
    <w:rsid w:val="00034DC4"/>
    <w:rsid w:val="000D46EA"/>
    <w:rsid w:val="0020235C"/>
    <w:rsid w:val="00213769"/>
    <w:rsid w:val="002220AE"/>
    <w:rsid w:val="002F3136"/>
    <w:rsid w:val="00371B13"/>
    <w:rsid w:val="00381CEF"/>
    <w:rsid w:val="00410B69"/>
    <w:rsid w:val="004A527E"/>
    <w:rsid w:val="00660768"/>
    <w:rsid w:val="00700906"/>
    <w:rsid w:val="00755847"/>
    <w:rsid w:val="008D1DE0"/>
    <w:rsid w:val="00971CB7"/>
    <w:rsid w:val="00A0028F"/>
    <w:rsid w:val="00A3010E"/>
    <w:rsid w:val="00A565EC"/>
    <w:rsid w:val="00A850E5"/>
    <w:rsid w:val="00B65F00"/>
    <w:rsid w:val="00C143AC"/>
    <w:rsid w:val="00C32DF8"/>
    <w:rsid w:val="00DE6AA4"/>
    <w:rsid w:val="00E11391"/>
    <w:rsid w:val="00E52A5F"/>
    <w:rsid w:val="00E9038F"/>
    <w:rsid w:val="00EC106F"/>
    <w:rsid w:val="00ED2D2E"/>
    <w:rsid w:val="00EE470B"/>
    <w:rsid w:val="00F07430"/>
    <w:rsid w:val="00F13153"/>
    <w:rsid w:val="00F87067"/>
    <w:rsid w:val="00FA3DF4"/>
    <w:rsid w:val="00FB59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E9A6"/>
  <w15:docId w15:val="{98CADFC0-64EC-411B-A9BD-96A9BBE7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9" w:lineRule="auto"/>
    </w:pPr>
    <w:rPr>
      <w:rFonts w:ascii="Calibri" w:eastAsia="SimSun" w:hAnsi="Calibri" w:cs="font293"/>
      <w:color w:val="00000A"/>
      <w:sz w:val="22"/>
      <w:szCs w:val="22"/>
      <w:lang w:eastAsia="ar-SA"/>
    </w:rPr>
  </w:style>
  <w:style w:type="paragraph" w:styleId="berschrift1">
    <w:name w:val="heading 1"/>
    <w:basedOn w:val="berschrift"/>
    <w:qFormat/>
    <w:pPr>
      <w:outlineLvl w:val="0"/>
    </w:pPr>
  </w:style>
  <w:style w:type="paragraph" w:styleId="berschrift2">
    <w:name w:val="heading 2"/>
    <w:basedOn w:val="berschrift"/>
    <w:qFormat/>
    <w:pPr>
      <w:outlineLvl w:val="1"/>
    </w:pPr>
  </w:style>
  <w:style w:type="paragraph" w:styleId="berschrift3">
    <w:name w:val="heading 3"/>
    <w:basedOn w:val="Standard"/>
    <w:uiPriority w:val="9"/>
    <w:qFormat/>
    <w:rsid w:val="00AD0F09"/>
    <w:pPr>
      <w:suppressAutoHyphens w:val="0"/>
      <w:spacing w:beforeAutospacing="1"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Internetlink">
    <w:name w:val="Internetlink"/>
    <w:basedOn w:val="Absatz-Standardschriftart"/>
    <w:uiPriority w:val="99"/>
    <w:semiHidden/>
    <w:unhideWhenUsed/>
    <w:rsid w:val="009543F3"/>
    <w:rPr>
      <w:color w:val="0000FF"/>
      <w:u w:val="single"/>
    </w:rPr>
  </w:style>
  <w:style w:type="character" w:customStyle="1" w:styleId="NurTextZchn">
    <w:name w:val="Nur Text Zchn"/>
    <w:basedOn w:val="Absatz-Standardschriftart1"/>
    <w:link w:val="NurText"/>
    <w:uiPriority w:val="99"/>
    <w:qFormat/>
    <w:rPr>
      <w:rFonts w:ascii="Calibri" w:hAnsi="Calibri"/>
      <w:szCs w:val="21"/>
    </w:rPr>
  </w:style>
  <w:style w:type="character" w:customStyle="1" w:styleId="SprechblasentextZchn">
    <w:name w:val="Sprechblasentext Zchn"/>
    <w:basedOn w:val="Absatz-Standardschriftart1"/>
    <w:qFormat/>
    <w:rPr>
      <w:rFonts w:ascii="Segoe UI" w:hAnsi="Segoe UI" w:cs="Segoe UI"/>
      <w:sz w:val="18"/>
      <w:szCs w:val="18"/>
    </w:rPr>
  </w:style>
  <w:style w:type="character" w:customStyle="1" w:styleId="NurTextZchn1">
    <w:name w:val="Nur Text Zchn1"/>
    <w:basedOn w:val="Absatz-Standardschriftart"/>
    <w:uiPriority w:val="99"/>
    <w:semiHidden/>
    <w:qFormat/>
    <w:rsid w:val="00AD0F09"/>
    <w:rPr>
      <w:rFonts w:ascii="Courier New" w:eastAsia="SimSun" w:hAnsi="Courier New" w:cs="Courier New"/>
      <w:lang w:eastAsia="ar-SA"/>
    </w:rPr>
  </w:style>
  <w:style w:type="character" w:customStyle="1" w:styleId="berschrift3Zchn">
    <w:name w:val="Überschrift 3 Zchn"/>
    <w:basedOn w:val="Absatz-Standardschriftart"/>
    <w:uiPriority w:val="9"/>
    <w:qFormat/>
    <w:rsid w:val="00AD0F09"/>
    <w:rPr>
      <w:b/>
      <w:bCs/>
      <w:sz w:val="27"/>
      <w:szCs w:val="27"/>
    </w:rPr>
  </w:style>
  <w:style w:type="character" w:styleId="Fett">
    <w:name w:val="Strong"/>
    <w:uiPriority w:val="22"/>
    <w:qFormat/>
    <w:rsid w:val="00FD1711"/>
    <w:rPr>
      <w:b/>
      <w:bCs/>
    </w:rPr>
  </w:style>
  <w:style w:type="character" w:customStyle="1" w:styleId="ListLabel1">
    <w:name w:val="ListLabel 1"/>
    <w:qFormat/>
    <w:rPr>
      <w:rFonts w:cs="Courier New"/>
    </w:rPr>
  </w:style>
  <w:style w:type="character" w:customStyle="1" w:styleId="ListLabel2">
    <w:name w:val="ListLabel 2"/>
    <w:qFormat/>
    <w:rPr>
      <w:rFonts w:eastAsia="Times New Roman" w:cs="Calibri"/>
    </w:rPr>
  </w:style>
  <w:style w:type="character" w:customStyle="1" w:styleId="st">
    <w:name w:val="st"/>
    <w:qFormat/>
    <w:rsid w:val="00EE1DDF"/>
  </w:style>
  <w:style w:type="character" w:customStyle="1" w:styleId="Betont">
    <w:name w:val="Betont"/>
    <w:uiPriority w:val="20"/>
    <w:qFormat/>
    <w:rsid w:val="00EE1DDF"/>
    <w:rPr>
      <w:i/>
      <w:iCs/>
    </w:rPr>
  </w:style>
  <w:style w:type="paragraph" w:customStyle="1" w:styleId="berschrift">
    <w:name w:val="Überschrift"/>
    <w:basedOn w:val="Standard"/>
    <w:next w:val="Textkrper"/>
    <w:qFormat/>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Mangal"/>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NurText1">
    <w:name w:val="Nur Text1"/>
    <w:basedOn w:val="Standard"/>
    <w:qFormat/>
    <w:pPr>
      <w:spacing w:after="0" w:line="100" w:lineRule="atLeast"/>
    </w:pPr>
    <w:rPr>
      <w:szCs w:val="21"/>
    </w:rPr>
  </w:style>
  <w:style w:type="paragraph" w:customStyle="1" w:styleId="Sprechblasentext1">
    <w:name w:val="Sprechblasentext1"/>
    <w:basedOn w:val="Standard"/>
    <w:qFormat/>
    <w:pPr>
      <w:spacing w:after="0" w:line="100" w:lineRule="atLeast"/>
    </w:pPr>
    <w:rPr>
      <w:rFonts w:ascii="Segoe UI" w:hAnsi="Segoe UI" w:cs="Segoe UI"/>
      <w:sz w:val="18"/>
      <w:szCs w:val="18"/>
    </w:rPr>
  </w:style>
  <w:style w:type="paragraph" w:styleId="NurText">
    <w:name w:val="Plain Text"/>
    <w:basedOn w:val="Standard"/>
    <w:link w:val="NurTextZchn"/>
    <w:uiPriority w:val="99"/>
    <w:unhideWhenUsed/>
    <w:qFormat/>
    <w:rsid w:val="00AD0F09"/>
    <w:pPr>
      <w:suppressAutoHyphens w:val="0"/>
      <w:spacing w:after="0" w:line="240" w:lineRule="auto"/>
    </w:pPr>
    <w:rPr>
      <w:rFonts w:eastAsia="Times New Roman" w:cs="Times New Roman"/>
      <w:sz w:val="20"/>
      <w:szCs w:val="21"/>
      <w:lang w:eastAsia="de-DE"/>
    </w:rPr>
  </w:style>
  <w:style w:type="paragraph" w:styleId="StandardWeb">
    <w:name w:val="Normal (Web)"/>
    <w:basedOn w:val="Standard"/>
    <w:uiPriority w:val="99"/>
    <w:unhideWhenUsed/>
    <w:qFormat/>
    <w:rsid w:val="00AD0F09"/>
    <w:pPr>
      <w:suppressAutoHyphens w:val="0"/>
      <w:spacing w:beforeAutospacing="1" w:afterAutospacing="1" w:line="240" w:lineRule="auto"/>
    </w:pPr>
    <w:rPr>
      <w:rFonts w:ascii="Times New Roman" w:eastAsia="Times New Roman" w:hAnsi="Times New Roman" w:cs="Times New Roman"/>
      <w:sz w:val="24"/>
      <w:szCs w:val="24"/>
      <w:lang w:eastAsia="de-DE"/>
    </w:rPr>
  </w:style>
  <w:style w:type="paragraph" w:customStyle="1" w:styleId="lsz">
    <w:name w:val="lsz"/>
    <w:basedOn w:val="Standard"/>
    <w:qFormat/>
    <w:rsid w:val="007500F5"/>
    <w:pPr>
      <w:suppressAutoHyphens w:val="0"/>
      <w:spacing w:beforeAutospacing="1" w:afterAutospacing="1" w:line="240" w:lineRule="auto"/>
    </w:pPr>
    <w:rPr>
      <w:rFonts w:ascii="Times New Roman" w:eastAsia="Times New Roman" w:hAnsi="Times New Roman" w:cs="Times New Roman"/>
      <w:sz w:val="24"/>
      <w:szCs w:val="24"/>
      <w:lang w:eastAsia="de-DE"/>
    </w:rPr>
  </w:style>
  <w:style w:type="paragraph" w:customStyle="1" w:styleId="lrueberschrift">
    <w:name w:val="lrueberschrift"/>
    <w:basedOn w:val="Standard"/>
    <w:qFormat/>
    <w:rsid w:val="00FD1711"/>
    <w:pPr>
      <w:suppressAutoHyphens w:val="0"/>
      <w:spacing w:beforeAutospacing="1" w:afterAutospacing="1" w:line="240" w:lineRule="auto"/>
    </w:pPr>
    <w:rPr>
      <w:rFonts w:ascii="Times New Roman" w:eastAsia="Times New Roman" w:hAnsi="Times New Roman" w:cs="Times New Roman"/>
      <w:sz w:val="24"/>
      <w:szCs w:val="24"/>
      <w:lang w:eastAsia="de-DE"/>
    </w:rPr>
  </w:style>
  <w:style w:type="paragraph" w:customStyle="1" w:styleId="Quotations">
    <w:name w:val="Quotations"/>
    <w:basedOn w:val="Standard"/>
    <w:qFormat/>
  </w:style>
  <w:style w:type="paragraph" w:styleId="Titel">
    <w:name w:val="Title"/>
    <w:basedOn w:val="berschrift"/>
    <w:qFormat/>
  </w:style>
  <w:style w:type="paragraph" w:styleId="Untertitel">
    <w:name w:val="Subtitle"/>
    <w:basedOn w:val="berschrift"/>
    <w:qFormat/>
  </w:style>
  <w:style w:type="table" w:styleId="Tabellenraster">
    <w:name w:val="Table Grid"/>
    <w:basedOn w:val="NormaleTabelle"/>
    <w:uiPriority w:val="59"/>
    <w:rsid w:val="002A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1"/>
    <w:uiPriority w:val="99"/>
    <w:semiHidden/>
    <w:unhideWhenUsed/>
    <w:rsid w:val="00034DC4"/>
    <w:pPr>
      <w:spacing w:after="0"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034DC4"/>
    <w:rPr>
      <w:rFonts w:ascii="Segoe UI" w:eastAsia="SimSun" w:hAnsi="Segoe UI" w:cs="Segoe UI"/>
      <w:color w:val="00000A"/>
      <w:sz w:val="18"/>
      <w:szCs w:val="18"/>
      <w:lang w:eastAsia="ar-SA"/>
    </w:rPr>
  </w:style>
  <w:style w:type="character" w:styleId="Hyperlink">
    <w:name w:val="Hyperlink"/>
    <w:basedOn w:val="Absatz-Standardschriftart"/>
    <w:uiPriority w:val="99"/>
    <w:unhideWhenUsed/>
    <w:rsid w:val="00FA3DF4"/>
    <w:rPr>
      <w:color w:val="0000FF" w:themeColor="hyperlink"/>
      <w:u w:val="single"/>
    </w:rPr>
  </w:style>
  <w:style w:type="character" w:styleId="NichtaufgelsteErwhnung">
    <w:name w:val="Unresolved Mention"/>
    <w:basedOn w:val="Absatz-Standardschriftart"/>
    <w:uiPriority w:val="99"/>
    <w:semiHidden/>
    <w:unhideWhenUsed/>
    <w:rsid w:val="00FA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2023-0390-4FCC-A449-10B60F4D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Hotstegs Rechtsanwaltsgesellschaft</dc:creator>
  <cp:lastModifiedBy>Robert Hotstegs</cp:lastModifiedBy>
  <cp:revision>6</cp:revision>
  <cp:lastPrinted>2022-08-26T08:05:00Z</cp:lastPrinted>
  <dcterms:created xsi:type="dcterms:W3CDTF">2022-08-18T18:01:00Z</dcterms:created>
  <dcterms:modified xsi:type="dcterms:W3CDTF">2022-08-26T08:28:00Z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